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54FBB" w14:textId="77777777" w:rsidR="001C042A" w:rsidRDefault="00000000">
      <w:pPr>
        <w:shd w:val="clear" w:color="auto" w:fill="DAEEF3" w:themeFill="accent5" w:themeFillTint="33"/>
        <w:spacing w:after="0" w:line="240" w:lineRule="auto"/>
        <w:jc w:val="center"/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</w:t>
      </w:r>
    </w:p>
    <w:p w14:paraId="7B708EF3" w14:textId="77777777" w:rsidR="001C042A" w:rsidRDefault="00000000">
      <w:pPr>
        <w:shd w:val="clear" w:color="auto" w:fill="DAEEF3" w:themeFill="accent5" w:themeFillTint="33"/>
        <w:spacing w:after="0" w:line="240" w:lineRule="auto"/>
        <w:jc w:val="center"/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2828EE33" w14:textId="66DC4FD3" w:rsidR="001C042A" w:rsidRDefault="00000000">
      <w:pPr>
        <w:shd w:val="clear" w:color="auto" w:fill="DAEEF3" w:themeFill="accent5" w:themeFillTint="33"/>
        <w:spacing w:after="0" w:line="240" w:lineRule="auto"/>
        <w:jc w:val="center"/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PREGÃO ELETRÔNICO Nº 0</w:t>
      </w:r>
      <w:r w:rsidR="00B7744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01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B7744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4546DFFC" w14:textId="77777777" w:rsidR="001C042A" w:rsidRDefault="001C042A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4B0BAEFF" w14:textId="77777777" w:rsidR="001C042A" w:rsidRDefault="00000000">
      <w:pPr>
        <w:snapToGrid w:val="0"/>
        <w:spacing w:after="240" w:line="240" w:lineRule="auto"/>
        <w:ind w:right="-30"/>
        <w:jc w:val="both"/>
      </w:pPr>
      <w:r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1A454E6C" w14:textId="3A4F181B" w:rsidR="001C042A" w:rsidRPr="00B77443" w:rsidRDefault="00000000">
      <w:pPr>
        <w:pStyle w:val="Aviso-ClusulaPrincipal"/>
        <w:keepNext w:val="0"/>
        <w:keepLines w:val="0"/>
        <w:widowControl w:val="0"/>
        <w:spacing w:before="0" w:after="0" w:line="240" w:lineRule="auto"/>
        <w:rPr>
          <w:color w:val="auto"/>
        </w:rPr>
      </w:pPr>
      <w:r w:rsidRPr="00B77443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62947020"/>
      <w:r w:rsidR="00B77443" w:rsidRPr="00B77443">
        <w:rPr>
          <w:rFonts w:ascii="Verdana" w:eastAsia="Batang;바탕" w:hAnsi="Verdana"/>
          <w:color w:val="auto"/>
          <w:sz w:val="20"/>
          <w:szCs w:val="20"/>
        </w:rPr>
        <w:t>Constituição de Ata de Registro de Preços</w:t>
      </w:r>
      <w:r w:rsidR="00B77443" w:rsidRPr="00B77443">
        <w:rPr>
          <w:rFonts w:ascii="Verdana" w:eastAsia="Batang;바탕" w:hAnsi="Verdana"/>
          <w:b w:val="0"/>
          <w:bCs/>
          <w:i/>
          <w:iCs/>
          <w:color w:val="auto"/>
          <w:sz w:val="20"/>
          <w:szCs w:val="20"/>
        </w:rPr>
        <w:t>,</w:t>
      </w:r>
      <w:r w:rsidR="00B77443" w:rsidRPr="00B77443">
        <w:rPr>
          <w:rFonts w:ascii="Verdana" w:eastAsia="Batang;바탕" w:hAnsi="Verdana"/>
          <w:b w:val="0"/>
          <w:bCs/>
          <w:iCs/>
          <w:color w:val="auto"/>
          <w:sz w:val="20"/>
          <w:szCs w:val="20"/>
        </w:rPr>
        <w:t xml:space="preserve"> </w:t>
      </w:r>
      <w:bookmarkEnd w:id="0"/>
      <w:r w:rsidR="00B77443" w:rsidRPr="00B77443">
        <w:rPr>
          <w:rFonts w:ascii="Verdana" w:eastAsia="Batang;바탕" w:hAnsi="Verdana"/>
          <w:b w:val="0"/>
          <w:bCs/>
          <w:iCs/>
          <w:color w:val="auto"/>
          <w:sz w:val="20"/>
          <w:szCs w:val="20"/>
        </w:rPr>
        <w:t xml:space="preserve">para futura e eventual </w:t>
      </w:r>
      <w:r w:rsidR="00B77443" w:rsidRPr="00B77443">
        <w:rPr>
          <w:rFonts w:ascii="Verdana" w:hAnsi="Verdana"/>
          <w:b w:val="0"/>
          <w:bCs/>
          <w:iCs/>
          <w:color w:val="auto"/>
          <w:sz w:val="20"/>
          <w:szCs w:val="20"/>
        </w:rPr>
        <w:t>aquisição de gêneros alimentícios (café e Açúcar) e material de consumo, para atendimento as necessidades administrativas da Prefeitura Municipal de São Gabriel da Palha</w:t>
      </w:r>
      <w:r w:rsidRPr="00B77443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B77443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183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6"/>
        <w:gridCol w:w="3397"/>
        <w:gridCol w:w="900"/>
        <w:gridCol w:w="967"/>
        <w:gridCol w:w="1536"/>
        <w:gridCol w:w="1697"/>
      </w:tblGrid>
      <w:tr w:rsidR="00B77443" w:rsidRPr="005779EA" w14:paraId="7C5401F7" w14:textId="77777777" w:rsidTr="00BF3492">
        <w:trPr>
          <w:jc w:val="center"/>
        </w:trPr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02F2E25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D0A2F36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AC2140A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 w:rsidRPr="005779EA">
              <w:rPr>
                <w:rFonts w:ascii="Verdana" w:hAnsi="Verdana"/>
                <w:b/>
                <w:bCs/>
              </w:rPr>
              <w:t>Unid</w:t>
            </w:r>
            <w:proofErr w:type="spellEnd"/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287B347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AF576FF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  <w:b/>
                <w:bCs/>
              </w:rPr>
              <w:t xml:space="preserve">V. </w:t>
            </w:r>
            <w:proofErr w:type="spellStart"/>
            <w:r w:rsidRPr="005779EA">
              <w:rPr>
                <w:rFonts w:ascii="Verdana" w:hAnsi="Verdana"/>
                <w:b/>
                <w:bCs/>
              </w:rPr>
              <w:t>Unid</w:t>
            </w:r>
            <w:proofErr w:type="spellEnd"/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E2E40F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  <w:b/>
                <w:bCs/>
              </w:rPr>
              <w:t>V. total</w:t>
            </w:r>
          </w:p>
        </w:tc>
      </w:tr>
      <w:tr w:rsidR="00B77443" w:rsidRPr="005779EA" w14:paraId="66409330" w14:textId="77777777" w:rsidTr="00BF3492">
        <w:trPr>
          <w:jc w:val="center"/>
        </w:trPr>
        <w:tc>
          <w:tcPr>
            <w:tcW w:w="6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DDC5DDC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01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A09A7F3" w14:textId="77777777" w:rsidR="00B77443" w:rsidRPr="005779EA" w:rsidRDefault="00B77443" w:rsidP="00B7744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779EA">
              <w:rPr>
                <w:rFonts w:ascii="Verdana" w:hAnsi="Verdana"/>
                <w:sz w:val="20"/>
                <w:szCs w:val="20"/>
              </w:rPr>
              <w:t xml:space="preserve">Café torrado e moído, </w:t>
            </w:r>
            <w:proofErr w:type="spellStart"/>
            <w:r w:rsidRPr="005779EA">
              <w:rPr>
                <w:rFonts w:ascii="Verdana" w:hAnsi="Verdana"/>
                <w:sz w:val="20"/>
                <w:szCs w:val="20"/>
              </w:rPr>
              <w:t>pct</w:t>
            </w:r>
            <w:proofErr w:type="spellEnd"/>
            <w:r w:rsidRPr="005779EA">
              <w:rPr>
                <w:rFonts w:ascii="Verdana" w:hAnsi="Verdana"/>
                <w:sz w:val="20"/>
                <w:szCs w:val="20"/>
              </w:rPr>
              <w:t xml:space="preserve"> 500 </w:t>
            </w:r>
            <w:proofErr w:type="spellStart"/>
            <w:r w:rsidRPr="005779EA">
              <w:rPr>
                <w:rFonts w:ascii="Verdana" w:hAnsi="Verdana"/>
                <w:sz w:val="20"/>
                <w:szCs w:val="20"/>
              </w:rPr>
              <w:t>gr</w:t>
            </w:r>
            <w:proofErr w:type="spellEnd"/>
            <w:r w:rsidRPr="005779EA">
              <w:rPr>
                <w:rFonts w:ascii="Verdana" w:hAnsi="Verdana"/>
                <w:sz w:val="20"/>
                <w:szCs w:val="20"/>
              </w:rPr>
              <w:t>, com as seguintes características:</w:t>
            </w:r>
          </w:p>
          <w:p w14:paraId="6F7CE5BF" w14:textId="77777777" w:rsidR="00B77443" w:rsidRPr="005779EA" w:rsidRDefault="00B77443" w:rsidP="006D560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779EA">
              <w:rPr>
                <w:rFonts w:ascii="Verdana" w:hAnsi="Verdana"/>
                <w:b/>
                <w:bCs/>
                <w:sz w:val="20"/>
                <w:szCs w:val="20"/>
              </w:rPr>
              <w:t>Acondicionamento:</w:t>
            </w:r>
            <w:r w:rsidRPr="005779EA">
              <w:rPr>
                <w:rFonts w:ascii="Verdana" w:hAnsi="Verdana"/>
                <w:sz w:val="20"/>
                <w:szCs w:val="20"/>
              </w:rPr>
              <w:t xml:space="preserve"> café em embalagem do tipo vácuo, com validade mínima de 11 meses a partir da entrega pelo fornecedor, com registro da data de fabricação e validade estampadas no rótulo da embalagem;</w:t>
            </w:r>
          </w:p>
          <w:p w14:paraId="2586D3BD" w14:textId="77777777" w:rsidR="00B77443" w:rsidRPr="005779EA" w:rsidRDefault="00B77443" w:rsidP="006D5609">
            <w:pPr>
              <w:pStyle w:val="Default"/>
              <w:spacing w:line="276" w:lineRule="auto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5779EA">
              <w:rPr>
                <w:rFonts w:ascii="Verdana" w:hAnsi="Verdana"/>
                <w:b/>
                <w:color w:val="auto"/>
                <w:sz w:val="20"/>
                <w:szCs w:val="20"/>
              </w:rPr>
              <w:t>Tipo</w:t>
            </w:r>
            <w:r w:rsidRPr="005779EA">
              <w:rPr>
                <w:rFonts w:ascii="Verdana" w:hAnsi="Verdana"/>
                <w:color w:val="auto"/>
                <w:sz w:val="20"/>
                <w:szCs w:val="20"/>
              </w:rPr>
              <w:t>: gosto predominante de café arábica, admitindo-se café conilon;</w:t>
            </w:r>
          </w:p>
          <w:p w14:paraId="4075BD2C" w14:textId="77777777" w:rsidR="00B77443" w:rsidRPr="005779EA" w:rsidRDefault="00B77443" w:rsidP="006D5609">
            <w:pPr>
              <w:pStyle w:val="Default"/>
              <w:spacing w:line="276" w:lineRule="auto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5779EA">
              <w:rPr>
                <w:rFonts w:ascii="Verdana" w:hAnsi="Verdana"/>
                <w:b/>
                <w:color w:val="auto"/>
                <w:sz w:val="20"/>
                <w:szCs w:val="20"/>
              </w:rPr>
              <w:t xml:space="preserve">Aspecto: </w:t>
            </w:r>
            <w:r w:rsidRPr="005779EA">
              <w:rPr>
                <w:rFonts w:ascii="Verdana" w:hAnsi="Verdana"/>
                <w:color w:val="auto"/>
                <w:sz w:val="20"/>
                <w:szCs w:val="20"/>
              </w:rPr>
              <w:t>em pó homogêneo, torrado e moído em embalagem 500 gramas;</w:t>
            </w:r>
          </w:p>
          <w:p w14:paraId="7FE70DB5" w14:textId="77777777" w:rsidR="00B77443" w:rsidRPr="005779EA" w:rsidRDefault="00B77443" w:rsidP="006D5609">
            <w:pPr>
              <w:pStyle w:val="Default"/>
              <w:spacing w:line="276" w:lineRule="auto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5779EA"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>Qualidade:</w:t>
            </w:r>
            <w:r w:rsidRPr="005779EA">
              <w:rPr>
                <w:rFonts w:ascii="Verdana" w:hAnsi="Verdana"/>
                <w:color w:val="auto"/>
                <w:sz w:val="20"/>
                <w:szCs w:val="20"/>
              </w:rPr>
              <w:t xml:space="preserve"> a marca deve possuir</w:t>
            </w:r>
            <w:r w:rsidRPr="005779EA"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 xml:space="preserve"> selo certificado no </w:t>
            </w:r>
            <w:proofErr w:type="spellStart"/>
            <w:r w:rsidRPr="005779EA"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>pqc</w:t>
            </w:r>
            <w:proofErr w:type="spellEnd"/>
            <w:r w:rsidRPr="005779EA"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 xml:space="preserve"> – programa de qualidade do café, da </w:t>
            </w:r>
            <w:proofErr w:type="spellStart"/>
            <w:r w:rsidRPr="005779EA"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>abic</w:t>
            </w:r>
            <w:proofErr w:type="spellEnd"/>
            <w:r w:rsidRPr="005779EA">
              <w:rPr>
                <w:rFonts w:ascii="Verdana" w:hAnsi="Verdana"/>
                <w:color w:val="auto"/>
                <w:sz w:val="20"/>
                <w:szCs w:val="20"/>
              </w:rPr>
              <w:t>, em plena validade, ou laudo de avaliação do café, emitido por laboratório especializado, com nota de qualidade global mínima de 4,5 pontos e máxima de 5,9 na escala sensorial do café e laudo de análise de microscopia do café, com tolerância de no máximo 1% de impureza; (</w:t>
            </w:r>
            <w:r w:rsidRPr="005779EA">
              <w:rPr>
                <w:rFonts w:ascii="Verdana" w:hAnsi="Verdana"/>
                <w:b/>
                <w:bCs/>
                <w:i/>
                <w:iCs/>
                <w:color w:val="auto"/>
                <w:sz w:val="20"/>
                <w:szCs w:val="20"/>
              </w:rPr>
              <w:t xml:space="preserve">referência selo </w:t>
            </w:r>
            <w:proofErr w:type="spellStart"/>
            <w:r w:rsidRPr="005779EA">
              <w:rPr>
                <w:rFonts w:ascii="Verdana" w:hAnsi="Verdana"/>
                <w:b/>
                <w:bCs/>
                <w:i/>
                <w:iCs/>
                <w:color w:val="auto"/>
                <w:sz w:val="20"/>
                <w:szCs w:val="20"/>
              </w:rPr>
              <w:t>pqc-abic</w:t>
            </w:r>
            <w:proofErr w:type="spellEnd"/>
            <w:r w:rsidRPr="005779EA">
              <w:rPr>
                <w:rFonts w:ascii="Verdana" w:hAnsi="Verdana"/>
                <w:b/>
                <w:bCs/>
                <w:i/>
                <w:iCs/>
                <w:color w:val="auto"/>
                <w:sz w:val="20"/>
                <w:szCs w:val="20"/>
              </w:rPr>
              <w:t xml:space="preserve"> tradicional – pureza e qualidade)</w:t>
            </w:r>
          </w:p>
          <w:p w14:paraId="5E05D8F4" w14:textId="77777777" w:rsidR="00B77443" w:rsidRPr="005779EA" w:rsidRDefault="00B77443" w:rsidP="006D5609">
            <w:pPr>
              <w:pStyle w:val="Default"/>
              <w:spacing w:line="276" w:lineRule="auto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5779EA"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>Bebida</w:t>
            </w:r>
            <w:r w:rsidRPr="005779EA">
              <w:rPr>
                <w:rFonts w:ascii="Verdana" w:hAnsi="Verdana"/>
                <w:bCs/>
                <w:color w:val="auto"/>
                <w:sz w:val="20"/>
                <w:szCs w:val="20"/>
              </w:rPr>
              <w:t>: dura.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16100C1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Pct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166A61C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2500</w:t>
            </w:r>
          </w:p>
        </w:tc>
        <w:tc>
          <w:tcPr>
            <w:tcW w:w="15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9FF4A46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R$ 16,07</w:t>
            </w:r>
          </w:p>
        </w:tc>
        <w:tc>
          <w:tcPr>
            <w:tcW w:w="16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D151EB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R$ 40.175,00</w:t>
            </w:r>
          </w:p>
        </w:tc>
      </w:tr>
      <w:tr w:rsidR="00B77443" w:rsidRPr="005779EA" w14:paraId="7E52544D" w14:textId="77777777" w:rsidTr="00BF3492">
        <w:trPr>
          <w:jc w:val="center"/>
        </w:trPr>
        <w:tc>
          <w:tcPr>
            <w:tcW w:w="6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65B8B14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02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0F354A9" w14:textId="77777777" w:rsidR="00B77443" w:rsidRPr="005779EA" w:rsidRDefault="00B77443" w:rsidP="00B7744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779EA">
              <w:rPr>
                <w:rFonts w:ascii="Verdana" w:hAnsi="Verdana"/>
                <w:sz w:val="20"/>
                <w:szCs w:val="20"/>
              </w:rPr>
              <w:t xml:space="preserve">Açúcar cristal, cor branca, em </w:t>
            </w:r>
            <w:r w:rsidRPr="005779EA">
              <w:rPr>
                <w:rFonts w:ascii="Verdana" w:hAnsi="Verdana"/>
                <w:sz w:val="20"/>
                <w:szCs w:val="20"/>
              </w:rPr>
              <w:lastRenderedPageBreak/>
              <w:t>embalagem de 05 kg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2039B6D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lastRenderedPageBreak/>
              <w:t>Pct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F6EA21A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600</w:t>
            </w:r>
          </w:p>
        </w:tc>
        <w:tc>
          <w:tcPr>
            <w:tcW w:w="15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24DA2CE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R$ 20,64</w:t>
            </w:r>
          </w:p>
        </w:tc>
        <w:tc>
          <w:tcPr>
            <w:tcW w:w="16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6B66C4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R$ 12.384,00</w:t>
            </w:r>
          </w:p>
        </w:tc>
      </w:tr>
      <w:tr w:rsidR="00B77443" w:rsidRPr="005779EA" w14:paraId="7F9FA27E" w14:textId="77777777" w:rsidTr="00BF3492">
        <w:trPr>
          <w:jc w:val="center"/>
        </w:trPr>
        <w:tc>
          <w:tcPr>
            <w:tcW w:w="6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7790BC7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03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9C5AA3C" w14:textId="77777777" w:rsidR="00B77443" w:rsidRPr="005779EA" w:rsidRDefault="00B77443" w:rsidP="00B7744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779EA">
              <w:rPr>
                <w:rFonts w:ascii="Verdana" w:hAnsi="Verdana"/>
                <w:sz w:val="20"/>
                <w:szCs w:val="20"/>
              </w:rPr>
              <w:t>Coador de café, em tecido filtrante feltro ou flanela, cor branca, medida aprox. 12 cm de diâmetro e 29 cm de altura, cor cordão na circunferência.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F208A93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Un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E710DE1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150</w:t>
            </w:r>
          </w:p>
        </w:tc>
        <w:tc>
          <w:tcPr>
            <w:tcW w:w="15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22E60E7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R$ 7,77</w:t>
            </w:r>
          </w:p>
        </w:tc>
        <w:tc>
          <w:tcPr>
            <w:tcW w:w="16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487AE6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R$ 1.165,50</w:t>
            </w:r>
          </w:p>
        </w:tc>
      </w:tr>
      <w:tr w:rsidR="00B77443" w:rsidRPr="005779EA" w14:paraId="01052A6E" w14:textId="77777777" w:rsidTr="00BF3492">
        <w:trPr>
          <w:jc w:val="center"/>
        </w:trPr>
        <w:tc>
          <w:tcPr>
            <w:tcW w:w="6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A29ACEB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04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BDB71A4" w14:textId="63D3C465" w:rsidR="00B77443" w:rsidRPr="005779EA" w:rsidRDefault="00B77443" w:rsidP="00B7744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779EA">
              <w:rPr>
                <w:rFonts w:ascii="Verdana" w:hAnsi="Verdana"/>
                <w:sz w:val="20"/>
                <w:szCs w:val="20"/>
              </w:rPr>
              <w:t xml:space="preserve">Garrafa térmica aço inox pressão com alavanca 1,9 litros produzida em aço inoxidável escovado de alta qualidade, com dupla camada protetora e ampola de aço inox </w:t>
            </w:r>
            <w:r w:rsidRPr="005779EA">
              <w:rPr>
                <w:rFonts w:ascii="Verdana" w:hAnsi="Verdana"/>
                <w:sz w:val="20"/>
                <w:szCs w:val="20"/>
              </w:rPr>
              <w:t xml:space="preserve">inquebrável, </w:t>
            </w:r>
            <w:r>
              <w:rPr>
                <w:rFonts w:ascii="Verdana" w:hAnsi="Verdana"/>
                <w:sz w:val="20"/>
              </w:rPr>
              <w:t>Garrafa</w:t>
            </w:r>
            <w:r w:rsidRPr="005779EA">
              <w:rPr>
                <w:rFonts w:ascii="Verdana" w:hAnsi="Verdana"/>
                <w:sz w:val="20"/>
                <w:szCs w:val="20"/>
              </w:rPr>
              <w:t xml:space="preserve"> térmica pressão com alavanca 1,9 l possui isolante térmico de até 12h quente e 24h frio, contém botão de segurança que pode ser ativado para prender a pressão da garrafa, material: aço inoxidável + polipropileno. Ampola: inox. Capacidade: 1,9 l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CA351E1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Un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0891282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50</w:t>
            </w:r>
          </w:p>
        </w:tc>
        <w:tc>
          <w:tcPr>
            <w:tcW w:w="15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597E30A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R$ 111,90</w:t>
            </w:r>
          </w:p>
        </w:tc>
        <w:tc>
          <w:tcPr>
            <w:tcW w:w="16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EDB9FD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R$ 5.595,00</w:t>
            </w:r>
          </w:p>
        </w:tc>
      </w:tr>
      <w:tr w:rsidR="00B77443" w:rsidRPr="005779EA" w14:paraId="69FEE4F0" w14:textId="77777777" w:rsidTr="00BF3492">
        <w:trPr>
          <w:jc w:val="center"/>
        </w:trPr>
        <w:tc>
          <w:tcPr>
            <w:tcW w:w="6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E3979D4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5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E0398E0" w14:textId="77777777" w:rsidR="00B77443" w:rsidRPr="005779EA" w:rsidRDefault="00B77443" w:rsidP="00B7744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779EA">
              <w:rPr>
                <w:rFonts w:ascii="Verdana" w:hAnsi="Verdana"/>
                <w:sz w:val="20"/>
                <w:szCs w:val="20"/>
              </w:rPr>
              <w:t>Garrafa térmica aço inox, pressão, 2,5l, alça e cabeça fixas ao corpo da térmica, conta ainda com base giratória e sistema corta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5779EA">
              <w:rPr>
                <w:rFonts w:ascii="Verdana" w:hAnsi="Verdana"/>
                <w:sz w:val="20"/>
                <w:szCs w:val="20"/>
              </w:rPr>
              <w:t>pingos, possui trava de segurança no topo da cabeça, composta por corpo e ampola em aço inoxidável, capacidade: 2,5 litros. Material: inox.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B0CAD08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Un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056D5B6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30</w:t>
            </w:r>
          </w:p>
        </w:tc>
        <w:tc>
          <w:tcPr>
            <w:tcW w:w="15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E517DBC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R$ 178,50</w:t>
            </w:r>
          </w:p>
        </w:tc>
        <w:tc>
          <w:tcPr>
            <w:tcW w:w="16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516E3C" w14:textId="77777777" w:rsidR="00B77443" w:rsidRPr="005779EA" w:rsidRDefault="00B77443" w:rsidP="006D56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779EA">
              <w:rPr>
                <w:rFonts w:ascii="Verdana" w:hAnsi="Verdana"/>
              </w:rPr>
              <w:t>R$ 5.355,00</w:t>
            </w:r>
          </w:p>
        </w:tc>
      </w:tr>
      <w:tr w:rsidR="00B77443" w:rsidRPr="005779EA" w14:paraId="3FDCFCDA" w14:textId="77777777" w:rsidTr="00BF3492">
        <w:trPr>
          <w:jc w:val="center"/>
        </w:trPr>
        <w:tc>
          <w:tcPr>
            <w:tcW w:w="9182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A1AFAA" w14:textId="77777777" w:rsidR="00B77443" w:rsidRPr="005779EA" w:rsidRDefault="00B77443" w:rsidP="006D5609">
            <w:pPr>
              <w:spacing w:before="57" w:after="57"/>
              <w:jc w:val="both"/>
              <w:rPr>
                <w:rFonts w:ascii="Verdana" w:hAnsi="Verdana"/>
                <w:sz w:val="20"/>
                <w:szCs w:val="20"/>
              </w:rPr>
            </w:pPr>
            <w:r w:rsidRPr="005779EA">
              <w:rPr>
                <w:rFonts w:ascii="Verdana" w:hAnsi="Verdana"/>
                <w:b/>
                <w:bCs/>
                <w:sz w:val="20"/>
                <w:szCs w:val="20"/>
              </w:rPr>
              <w:t xml:space="preserve">VALOR TOTAL ESTIMADO: </w:t>
            </w:r>
            <w:r w:rsidRPr="005779EA">
              <w:rPr>
                <w:rFonts w:ascii="Verdana" w:hAnsi="Verdana"/>
                <w:sz w:val="20"/>
                <w:szCs w:val="20"/>
              </w:rPr>
              <w:t>R$ 64.674,50 (sessenta e quatro mil seiscentos e setenta e quatro reais e cinquenta centavos)</w:t>
            </w:r>
          </w:p>
        </w:tc>
      </w:tr>
    </w:tbl>
    <w:p w14:paraId="341A1AB4" w14:textId="77777777" w:rsidR="001C042A" w:rsidRDefault="001C042A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</w:p>
    <w:p w14:paraId="687F42D4" w14:textId="77777777" w:rsidR="001C042A" w:rsidRDefault="00000000">
      <w:pPr>
        <w:spacing w:after="0" w:line="240" w:lineRule="auto"/>
      </w:pPr>
      <w:r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7533BE3E" w14:textId="77777777" w:rsidR="001C042A" w:rsidRDefault="001C042A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D163AB2" w14:textId="77777777" w:rsidR="001C042A" w:rsidRDefault="00000000">
      <w:pPr>
        <w:pStyle w:val="Textbody"/>
        <w:spacing w:after="0" w:line="276" w:lineRule="auto"/>
        <w:jc w:val="both"/>
      </w:pPr>
      <w:r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38D6A757" w14:textId="77777777" w:rsidR="001C042A" w:rsidRDefault="00000000">
      <w:pPr>
        <w:pStyle w:val="Textbody"/>
        <w:spacing w:after="0" w:line="276" w:lineRule="auto"/>
        <w:jc w:val="both"/>
      </w:pPr>
      <w:r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1DDE84EE" w14:textId="77777777" w:rsidR="001C042A" w:rsidRDefault="00000000">
      <w:pPr>
        <w:pStyle w:val="Textbody"/>
        <w:spacing w:after="0" w:line="276" w:lineRule="auto"/>
        <w:jc w:val="both"/>
      </w:pPr>
      <w:r>
        <w:rPr>
          <w:rFonts w:ascii="Verdana" w:hAnsi="Verdana"/>
          <w:sz w:val="20"/>
          <w:szCs w:val="20"/>
        </w:rPr>
        <w:t>Declaramos que estamos de pleno acordo com todas as condições estabelecidas no Edital do Pregão Eletrônico e seus Anexos, bem como aceitamos todas as obrigações e responsabilidades especificadas no Termo de Referência.</w:t>
      </w:r>
    </w:p>
    <w:p w14:paraId="7C9E6D82" w14:textId="77777777" w:rsidR="001C042A" w:rsidRDefault="00000000">
      <w:pPr>
        <w:pStyle w:val="Textbody"/>
        <w:spacing w:after="240" w:line="276" w:lineRule="auto"/>
        <w:jc w:val="both"/>
      </w:pPr>
      <w:r>
        <w:rPr>
          <w:rFonts w:ascii="Verdana" w:hAnsi="Verdana"/>
          <w:sz w:val="20"/>
          <w:szCs w:val="20"/>
        </w:rPr>
        <w:t xml:space="preserve">Declaramos que nos preços cotados estão incluídas todas as despesas que, direta ou indiretamente, fazem parte do presente objeto, tais como gastos da empresa com suporte técnico e administrativo, impostos, seguros, taxas ou quaisquer outros que possam incidir </w:t>
      </w:r>
      <w:r>
        <w:rPr>
          <w:rFonts w:ascii="Verdana" w:hAnsi="Verdana"/>
          <w:sz w:val="20"/>
          <w:szCs w:val="20"/>
        </w:rPr>
        <w:lastRenderedPageBreak/>
        <w:t>sobre gastos da empresa, sem quaisquer acréscimos em virtude de expectativa inflacionária e deduzidos os descontos eventualmente concedidos.</w:t>
      </w:r>
    </w:p>
    <w:p w14:paraId="64DC0644" w14:textId="77777777" w:rsidR="001C042A" w:rsidRDefault="00000000">
      <w:pPr>
        <w:pStyle w:val="Textbody"/>
        <w:spacing w:after="240" w:line="276" w:lineRule="auto"/>
        <w:jc w:val="both"/>
      </w:pPr>
      <w:r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67E94A39" w14:textId="77777777" w:rsidR="001C042A" w:rsidRDefault="00000000">
      <w:pPr>
        <w:pStyle w:val="Textbody"/>
        <w:tabs>
          <w:tab w:val="left" w:pos="644"/>
        </w:tabs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Dados da Empresa:</w:t>
      </w:r>
    </w:p>
    <w:p w14:paraId="7BD15FA5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Razão Social:</w:t>
      </w:r>
    </w:p>
    <w:p w14:paraId="2A4F2F35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CNPJ/MF:</w:t>
      </w:r>
    </w:p>
    <w:p w14:paraId="3AD2DE3E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Endereço:</w:t>
      </w:r>
    </w:p>
    <w:p w14:paraId="46A4D022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Cidade/UF:</w:t>
      </w:r>
    </w:p>
    <w:p w14:paraId="3BD17980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CEP:</w:t>
      </w:r>
    </w:p>
    <w:p w14:paraId="6E2EF279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Tel./Fax:</w:t>
      </w:r>
    </w:p>
    <w:p w14:paraId="1A18F708" w14:textId="77777777" w:rsidR="001C042A" w:rsidRDefault="00000000">
      <w:pPr>
        <w:pStyle w:val="Textbody"/>
        <w:spacing w:after="0" w:line="276" w:lineRule="auto"/>
        <w:ind w:left="567"/>
        <w:jc w:val="both"/>
      </w:pPr>
      <w:r>
        <w:rPr>
          <w:rFonts w:ascii="Verdana" w:hAnsi="Verdana"/>
          <w:sz w:val="20"/>
          <w:szCs w:val="20"/>
        </w:rPr>
        <w:t xml:space="preserve">E-mail: </w:t>
      </w:r>
      <w:r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AC9B71C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Banco:</w:t>
      </w:r>
    </w:p>
    <w:p w14:paraId="378298C5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Agência:</w:t>
      </w:r>
    </w:p>
    <w:p w14:paraId="282B911D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Conta:</w:t>
      </w:r>
    </w:p>
    <w:p w14:paraId="2A6ACD51" w14:textId="77777777" w:rsidR="001C042A" w:rsidRDefault="00000000">
      <w:pPr>
        <w:pStyle w:val="Textbody"/>
        <w:spacing w:after="240" w:line="276" w:lineRule="auto"/>
        <w:ind w:left="644"/>
        <w:jc w:val="right"/>
      </w:pPr>
      <w:r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>
        <w:rPr>
          <w:rFonts w:ascii="Verdana" w:hAnsi="Verdana"/>
          <w:sz w:val="20"/>
          <w:szCs w:val="20"/>
        </w:rPr>
        <w:t>de</w:t>
      </w:r>
      <w:proofErr w:type="spellEnd"/>
      <w:r>
        <w:rPr>
          <w:rFonts w:ascii="Verdana" w:hAnsi="Verdana"/>
          <w:sz w:val="20"/>
          <w:szCs w:val="20"/>
        </w:rPr>
        <w:t xml:space="preserve"> ____.</w:t>
      </w:r>
    </w:p>
    <w:p w14:paraId="5E5376B6" w14:textId="77777777" w:rsidR="001C042A" w:rsidRDefault="001C042A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42FE1F99" w14:textId="77777777" w:rsidR="001C042A" w:rsidRDefault="00000000">
      <w:pPr>
        <w:pStyle w:val="Textbody"/>
        <w:spacing w:after="240" w:line="276" w:lineRule="auto"/>
        <w:jc w:val="center"/>
      </w:pPr>
      <w:r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C042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0CD39" w14:textId="77777777" w:rsidR="00F347D8" w:rsidRDefault="00F347D8">
      <w:pPr>
        <w:spacing w:after="0" w:line="240" w:lineRule="auto"/>
      </w:pPr>
      <w:r>
        <w:separator/>
      </w:r>
    </w:p>
  </w:endnote>
  <w:endnote w:type="continuationSeparator" w:id="0">
    <w:p w14:paraId="3329C7D3" w14:textId="77777777" w:rsidR="00F347D8" w:rsidRDefault="00F34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F215" w14:textId="77777777" w:rsidR="001C042A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6D2EB1D" w14:textId="77777777" w:rsidR="001C042A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1492AF6C" w14:textId="77777777" w:rsidR="001C042A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E72D4" w14:textId="77777777" w:rsidR="00F347D8" w:rsidRDefault="00F347D8">
      <w:pPr>
        <w:spacing w:after="0" w:line="240" w:lineRule="auto"/>
      </w:pPr>
      <w:r>
        <w:separator/>
      </w:r>
    </w:p>
  </w:footnote>
  <w:footnote w:type="continuationSeparator" w:id="0">
    <w:p w14:paraId="2405AF9D" w14:textId="77777777" w:rsidR="00F347D8" w:rsidRDefault="00F34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56EC5" w14:textId="77777777" w:rsidR="001C042A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16A23890" wp14:editId="6860987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04637" w14:textId="77777777" w:rsidR="001C042A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5CC526BA" wp14:editId="126B9B3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03280CC" w14:textId="77777777" w:rsidR="001C042A" w:rsidRDefault="00000000">
    <w:pPr>
      <w:pStyle w:val="Cabealho"/>
      <w:ind w:left="-284"/>
      <w:jc w:val="center"/>
      <w:rPr>
        <w:b/>
        <w:bCs/>
        <w:sz w:val="18"/>
        <w:szCs w:val="18"/>
      </w:rPr>
    </w:pPr>
    <w:r>
      <w:rPr>
        <w:rFonts w:ascii="Verdana" w:hAnsi="Verdana" w:cs="Verdana"/>
        <w:b/>
        <w:bCs/>
        <w:sz w:val="18"/>
        <w:szCs w:val="18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86F68" w14:textId="77777777" w:rsidR="001C042A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452D76AD" wp14:editId="7C2E96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B46B3C9" w14:textId="77777777" w:rsidR="001C042A" w:rsidRDefault="00000000">
    <w:pPr>
      <w:pStyle w:val="Cabealho"/>
      <w:ind w:left="-284"/>
      <w:jc w:val="center"/>
      <w:rPr>
        <w:b/>
        <w:bCs/>
        <w:sz w:val="18"/>
        <w:szCs w:val="18"/>
      </w:rPr>
    </w:pPr>
    <w:r>
      <w:rPr>
        <w:rFonts w:ascii="Verdana" w:hAnsi="Verdana" w:cs="Verdana"/>
        <w:b/>
        <w:bCs/>
        <w:sz w:val="18"/>
        <w:szCs w:val="18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42A"/>
    <w:rsid w:val="001C042A"/>
    <w:rsid w:val="00B77443"/>
    <w:rsid w:val="00BF3492"/>
    <w:rsid w:val="00F3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733D6"/>
  <w15:docId w15:val="{B47C8391-CC1D-47A1-B718-DB4CF240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qFormat/>
    <w:rsid w:val="00EC7082"/>
  </w:style>
  <w:style w:type="character" w:customStyle="1" w:styleId="RodapChar">
    <w:name w:val="Rodapé Char"/>
    <w:basedOn w:val="Fontepargpadro"/>
    <w:link w:val="Rodap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character" w:styleId="Nmerodepgina">
    <w:name w:val="page number"/>
    <w:basedOn w:val="Fontepargpadro"/>
    <w:qFormat/>
    <w:rsid w:val="00E45B0A"/>
  </w:style>
  <w:style w:type="character" w:customStyle="1" w:styleId="A6">
    <w:name w:val="A6"/>
    <w:qFormat/>
    <w:rsid w:val="00E45B0A"/>
    <w:rPr>
      <w:color w:val="000000"/>
      <w:sz w:val="18"/>
      <w:u w:val="single"/>
    </w:rPr>
  </w:style>
  <w:style w:type="character" w:customStyle="1" w:styleId="Hyperlink1">
    <w:name w:val="Hyperlink1"/>
    <w:qFormat/>
    <w:rsid w:val="00E45B0A"/>
    <w:rPr>
      <w:color w:val="000080"/>
      <w:u w:val="single"/>
    </w:rPr>
  </w:style>
  <w:style w:type="character" w:customStyle="1" w:styleId="CitaoChar">
    <w:name w:val="Citação Char"/>
    <w:basedOn w:val="Fontepargpadro"/>
    <w:link w:val="Citao"/>
    <w:qFormat/>
    <w:rsid w:val="00E45B0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E45B0A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E45B0A"/>
    <w:rPr>
      <w:rFonts w:ascii="Arial" w:hAnsi="Arial" w:cs="Arial"/>
      <w:color w:val="000000"/>
    </w:rPr>
  </w:style>
  <w:style w:type="character" w:styleId="Forte">
    <w:name w:val="Strong"/>
    <w:qFormat/>
    <w:rsid w:val="00E45B0A"/>
    <w:rPr>
      <w:b/>
      <w:bCs/>
    </w:rPr>
  </w:style>
  <w:style w:type="character" w:customStyle="1" w:styleId="Marcadores">
    <w:name w:val="Marcadores"/>
    <w:qFormat/>
    <w:rsid w:val="00E45B0A"/>
    <w:rPr>
      <w:rFonts w:ascii="OpenSymbol" w:eastAsia="OpenSymbol" w:hAnsi="OpenSymbol" w:cs="OpenSymbol"/>
    </w:rPr>
  </w:style>
  <w:style w:type="character" w:customStyle="1" w:styleId="CitaoChar1">
    <w:name w:val="Citação Char1"/>
    <w:basedOn w:val="Fontepargpadro"/>
    <w:uiPriority w:val="29"/>
    <w:qFormat/>
    <w:rsid w:val="00E45B0A"/>
    <w:rPr>
      <w:i/>
      <w:iCs/>
      <w:color w:val="404040" w:themeColor="text1" w:themeTint="BF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aption11">
    <w:name w:val="caption11"/>
    <w:basedOn w:val="Normal"/>
    <w:qFormat/>
    <w:rsid w:val="00E45B0A"/>
    <w:pPr>
      <w:suppressLineNumber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pt-BR"/>
    </w:rPr>
  </w:style>
  <w:style w:type="paragraph" w:customStyle="1" w:styleId="Tabelanormal1">
    <w:name w:val="Tabela normal1"/>
    <w:qFormat/>
    <w:rsid w:val="00E45B0A"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E45B0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E45B0A"/>
    <w:pPr>
      <w:suppressAutoHyphens w:val="0"/>
      <w:spacing w:before="480" w:after="120"/>
      <w:jc w:val="both"/>
      <w:outlineLvl w:val="9"/>
    </w:pPr>
    <w:rPr>
      <w:rFonts w:ascii="Arial" w:hAnsi="Arial" w:cs="Arial"/>
      <w:b/>
    </w:rPr>
  </w:style>
  <w:style w:type="paragraph" w:customStyle="1" w:styleId="citao2">
    <w:name w:val="citação 2"/>
    <w:basedOn w:val="Citao"/>
    <w:qFormat/>
    <w:rsid w:val="00E45B0A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E45B0A"/>
    <w:pPr>
      <w:suppressAutoHyphens w:val="0"/>
      <w:spacing w:before="120" w:after="120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qFormat/>
    <w:rsid w:val="00E45B0A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eastAsia="Calibri" w:hAnsi="Arial" w:cs="Arial"/>
      <w:sz w:val="20"/>
      <w:lang w:eastAsia="pt-BR"/>
    </w:rPr>
  </w:style>
  <w:style w:type="paragraph" w:customStyle="1" w:styleId="TableParagraph">
    <w:name w:val="Table Paragraph"/>
    <w:basedOn w:val="Normal"/>
    <w:qFormat/>
    <w:rsid w:val="00E45B0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PADRO">
    <w:name w:val="PADRÃO"/>
    <w:qFormat/>
    <w:rsid w:val="00E45B0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Nivel01">
    <w:name w:val="Nivel 01"/>
    <w:basedOn w:val="Ttulo1"/>
    <w:qFormat/>
    <w:rsid w:val="00E45B0A"/>
    <w:pPr>
      <w:tabs>
        <w:tab w:val="left" w:pos="567"/>
      </w:tabs>
      <w:spacing w:line="240" w:lineRule="auto"/>
      <w:jc w:val="both"/>
      <w:outlineLvl w:val="9"/>
    </w:pPr>
    <w:rPr>
      <w:rFonts w:ascii="Ecofont_Spranq_eco_Sans" w:eastAsia="MS Gothic" w:hAnsi="Ecofont_Spranq_eco_Sans" w:cs="Times New Roman"/>
      <w:b/>
      <w:bCs/>
      <w:sz w:val="20"/>
      <w:szCs w:val="20"/>
      <w:lang w:eastAsia="pt-BR"/>
    </w:rPr>
  </w:style>
  <w:style w:type="paragraph" w:customStyle="1" w:styleId="Default">
    <w:name w:val="Default"/>
    <w:qFormat/>
    <w:rsid w:val="00E45B0A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tedodoquadro">
    <w:name w:val="Conteúdo do quadro"/>
    <w:basedOn w:val="Normal"/>
    <w:qFormat/>
    <w:rsid w:val="00E45B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Ttulodetabela">
    <w:name w:val="Título de tabela"/>
    <w:basedOn w:val="Contedodatabela"/>
    <w:qFormat/>
    <w:rsid w:val="00E45B0A"/>
    <w:pPr>
      <w:jc w:val="center"/>
    </w:pPr>
    <w:rPr>
      <w:b/>
      <w:bCs/>
      <w:sz w:val="24"/>
      <w:lang w:eastAsia="pt-BR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3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619</Words>
  <Characters>3344</Characters>
  <Application>Microsoft Office Word</Application>
  <DocSecurity>0</DocSecurity>
  <Lines>27</Lines>
  <Paragraphs>7</Paragraphs>
  <ScaleCrop>false</ScaleCrop>
  <Company>TCE-ES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29</cp:revision>
  <cp:lastPrinted>2024-03-11T13:32:00Z</cp:lastPrinted>
  <dcterms:created xsi:type="dcterms:W3CDTF">2024-02-06T14:35:00Z</dcterms:created>
  <dcterms:modified xsi:type="dcterms:W3CDTF">2025-01-17T11:51:00Z</dcterms:modified>
  <dc:language>pt-BR</dc:language>
</cp:coreProperties>
</file>